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D2FA" w14:textId="0C56185E" w:rsidR="003C6AEC" w:rsidRPr="003C6AEC" w:rsidRDefault="003C6AEC" w:rsidP="003C6AEC">
      <w:r>
        <w:t xml:space="preserve">Here </w:t>
      </w:r>
      <w:r w:rsidRPr="003C6AEC">
        <w:t xml:space="preserve">are two sample </w:t>
      </w:r>
      <w:r w:rsidR="005F0992">
        <w:t xml:space="preserve">response to lender </w:t>
      </w:r>
      <w:r w:rsidRPr="003C6AEC">
        <w:t xml:space="preserve">drafts </w:t>
      </w:r>
      <w:r w:rsidR="005F0992">
        <w:t xml:space="preserve">that the </w:t>
      </w:r>
      <w:r w:rsidRPr="003C6AEC">
        <w:t>agent could</w:t>
      </w:r>
      <w:r w:rsidR="005F0992">
        <w:t xml:space="preserve"> consider when responding to a lender. </w:t>
      </w:r>
      <w:r w:rsidRPr="003C6AEC">
        <w:t xml:space="preserve"> One is </w:t>
      </w:r>
      <w:r w:rsidRPr="003C6AEC">
        <w:rPr>
          <w:b/>
          <w:bCs/>
        </w:rPr>
        <w:t>short/simple</w:t>
      </w:r>
      <w:r w:rsidRPr="003C6AEC">
        <w:t xml:space="preserve"> for lenders who just want confirmation, and the other is </w:t>
      </w:r>
      <w:r w:rsidRPr="003C6AEC">
        <w:rPr>
          <w:b/>
          <w:bCs/>
        </w:rPr>
        <w:t>longer with disclaimers</w:t>
      </w:r>
      <w:r w:rsidRPr="003C6AEC">
        <w:t xml:space="preserve"> to reduce E&amp;O exposure:</w:t>
      </w:r>
    </w:p>
    <w:p w14:paraId="5EAAB1E3" w14:textId="77777777" w:rsidR="003C6AEC" w:rsidRPr="003C6AEC" w:rsidRDefault="005F0992" w:rsidP="003C6AEC">
      <w:r>
        <w:pict w14:anchorId="1CA18098">
          <v:rect id="_x0000_i1025" style="width:0;height:1.5pt" o:hralign="center" o:hrstd="t" o:hr="t" fillcolor="#a0a0a0" stroked="f"/>
        </w:pict>
      </w:r>
    </w:p>
    <w:p w14:paraId="55772F0D" w14:textId="77777777" w:rsidR="003C6AEC" w:rsidRPr="003C6AEC" w:rsidRDefault="003C6AEC" w:rsidP="003C6AEC">
      <w:pPr>
        <w:rPr>
          <w:b/>
          <w:bCs/>
        </w:rPr>
      </w:pPr>
      <w:r w:rsidRPr="003C6AEC">
        <w:rPr>
          <w:b/>
          <w:bCs/>
        </w:rPr>
        <w:t>1. Short &amp; Simple Version (safe, minimal)</w:t>
      </w:r>
    </w:p>
    <w:p w14:paraId="5854DA8A" w14:textId="77777777" w:rsidR="003C6AEC" w:rsidRPr="003C6AEC" w:rsidRDefault="003C6AEC" w:rsidP="003C6AEC">
      <w:r w:rsidRPr="003C6AEC">
        <w:rPr>
          <w:b/>
          <w:bCs/>
        </w:rPr>
        <w:t>Subject:</w:t>
      </w:r>
      <w:r w:rsidRPr="003C6AEC">
        <w:t xml:space="preserve"> Insurance Coverage Confirmation</w:t>
      </w:r>
    </w:p>
    <w:p w14:paraId="4A50D1A6" w14:textId="77777777" w:rsidR="003C6AEC" w:rsidRPr="003C6AEC" w:rsidRDefault="003C6AEC" w:rsidP="003C6AEC">
      <w:r w:rsidRPr="003C6AEC">
        <w:t>Dear [Lender],</w:t>
      </w:r>
    </w:p>
    <w:p w14:paraId="1987AE44" w14:textId="77777777" w:rsidR="003C6AEC" w:rsidRPr="003C6AEC" w:rsidRDefault="003C6AEC" w:rsidP="003C6AEC">
      <w:r w:rsidRPr="003C6AEC">
        <w:t xml:space="preserve">This confirms that, in establishing the current policy limits, our agency utilized an industry-accepted replacement cost estimator as part of the underwriting process. The policy provides replacement cost coverage up to the limit of </w:t>
      </w:r>
      <w:r w:rsidRPr="003C6AEC">
        <w:rPr>
          <w:b/>
          <w:bCs/>
        </w:rPr>
        <w:t>$[X]</w:t>
      </w:r>
      <w:r w:rsidRPr="003C6AEC">
        <w:t>, as shown on the declarations page.</w:t>
      </w:r>
    </w:p>
    <w:p w14:paraId="05351BD5" w14:textId="77777777" w:rsidR="003C6AEC" w:rsidRPr="003C6AEC" w:rsidRDefault="003C6AEC" w:rsidP="003C6AEC">
      <w:r w:rsidRPr="003C6AEC">
        <w:t>Sincerely,</w:t>
      </w:r>
      <w:r w:rsidRPr="003C6AEC">
        <w:br/>
        <w:t>[Agent Name]</w:t>
      </w:r>
      <w:r w:rsidRPr="003C6AEC">
        <w:br/>
        <w:t>[Agency Name]</w:t>
      </w:r>
    </w:p>
    <w:p w14:paraId="61796589" w14:textId="77777777" w:rsidR="003C6AEC" w:rsidRPr="003C6AEC" w:rsidRDefault="005F0992" w:rsidP="003C6AEC">
      <w:r>
        <w:pict w14:anchorId="7ACF0BB3">
          <v:rect id="_x0000_i1026" style="width:0;height:1.5pt" o:hralign="center" o:hrstd="t" o:hr="t" fillcolor="#a0a0a0" stroked="f"/>
        </w:pict>
      </w:r>
    </w:p>
    <w:p w14:paraId="09392A97" w14:textId="77777777" w:rsidR="003C6AEC" w:rsidRPr="003C6AEC" w:rsidRDefault="003C6AEC" w:rsidP="003C6AEC">
      <w:pPr>
        <w:rPr>
          <w:b/>
          <w:bCs/>
        </w:rPr>
      </w:pPr>
      <w:r w:rsidRPr="003C6AEC">
        <w:rPr>
          <w:b/>
          <w:bCs/>
        </w:rPr>
        <w:t>2. Expanded Version with Disclaimer (stronger E&amp;O protection)</w:t>
      </w:r>
    </w:p>
    <w:p w14:paraId="712392F5" w14:textId="77777777" w:rsidR="003C6AEC" w:rsidRPr="003C6AEC" w:rsidRDefault="003C6AEC" w:rsidP="003C6AEC">
      <w:r w:rsidRPr="003C6AEC">
        <w:rPr>
          <w:b/>
          <w:bCs/>
        </w:rPr>
        <w:t>Subject:</w:t>
      </w:r>
      <w:r w:rsidRPr="003C6AEC">
        <w:t xml:space="preserve"> Insurance Coverage Confirmation</w:t>
      </w:r>
    </w:p>
    <w:p w14:paraId="7CC9B25E" w14:textId="77777777" w:rsidR="003C6AEC" w:rsidRPr="003C6AEC" w:rsidRDefault="003C6AEC" w:rsidP="003C6AEC">
      <w:r w:rsidRPr="003C6AEC">
        <w:t>Dear [Lender],</w:t>
      </w:r>
    </w:p>
    <w:p w14:paraId="60CCB99B" w14:textId="77777777" w:rsidR="003C6AEC" w:rsidRPr="003C6AEC" w:rsidRDefault="003C6AEC" w:rsidP="003C6AEC">
      <w:r w:rsidRPr="003C6AEC">
        <w:t xml:space="preserve">In establishing the policy limits for [Insured Property Address], our agency utilized an industry-accepted replacement cost estimator as part of the underwriting process. The policy provides replacement cost coverage up to the stated limit of </w:t>
      </w:r>
      <w:r w:rsidRPr="003C6AEC">
        <w:rPr>
          <w:b/>
          <w:bCs/>
        </w:rPr>
        <w:t>$[X]</w:t>
      </w:r>
      <w:r w:rsidRPr="003C6AEC">
        <w:t>, as reflected on the declarations page.</w:t>
      </w:r>
    </w:p>
    <w:p w14:paraId="28F95A15" w14:textId="77777777" w:rsidR="003C6AEC" w:rsidRPr="003C6AEC" w:rsidRDefault="003C6AEC" w:rsidP="003C6AEC">
      <w:r w:rsidRPr="003C6AEC">
        <w:t>Please note that neither the agency nor the insurance company guarantees that this limit will equal the exact cost to replace the building in the event of a total loss. Actual replacement costs can be affected by future changes in labor, materials, building codes, and other factors outside our control.</w:t>
      </w:r>
    </w:p>
    <w:p w14:paraId="0101AB41" w14:textId="77777777" w:rsidR="003C6AEC" w:rsidRPr="003C6AEC" w:rsidRDefault="003C6AEC" w:rsidP="003C6AEC">
      <w:r w:rsidRPr="003C6AEC">
        <w:t>For your records, I’ve attached the declarations page of the policy, which sets forth the coverage limit and replacement cost provision.</w:t>
      </w:r>
    </w:p>
    <w:p w14:paraId="2399EACD" w14:textId="3E3485DD" w:rsidR="006F28CC" w:rsidRDefault="003C6AEC">
      <w:r w:rsidRPr="003C6AEC">
        <w:t>Sincerely,</w:t>
      </w:r>
      <w:r w:rsidRPr="003C6AEC">
        <w:br/>
        <w:t>[Agent Name]</w:t>
      </w:r>
      <w:r w:rsidRPr="003C6AEC">
        <w:br/>
        <w:t>[Agency Name]</w:t>
      </w:r>
    </w:p>
    <w:sectPr w:rsidR="006F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EC"/>
    <w:rsid w:val="001B5AAA"/>
    <w:rsid w:val="00225774"/>
    <w:rsid w:val="00390235"/>
    <w:rsid w:val="003C6AEC"/>
    <w:rsid w:val="00504D15"/>
    <w:rsid w:val="005F0992"/>
    <w:rsid w:val="00621E4D"/>
    <w:rsid w:val="006F28CC"/>
    <w:rsid w:val="00977197"/>
    <w:rsid w:val="00C4118E"/>
    <w:rsid w:val="00C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55A055"/>
  <w15:chartTrackingRefBased/>
  <w15:docId w15:val="{2D125D32-6151-45A0-94D8-08C17B13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4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Shigley</dc:creator>
  <cp:keywords/>
  <dc:description/>
  <cp:lastModifiedBy>Rebecca Shigley</cp:lastModifiedBy>
  <cp:revision>2</cp:revision>
  <dcterms:created xsi:type="dcterms:W3CDTF">2025-09-16T20:20:00Z</dcterms:created>
  <dcterms:modified xsi:type="dcterms:W3CDTF">2025-09-16T20:20:00Z</dcterms:modified>
</cp:coreProperties>
</file>